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AA" w:rsidRDefault="00787869">
      <w:pPr>
        <w:pBdr>
          <w:top w:val="nil"/>
          <w:left w:val="nil"/>
          <w:bottom w:val="nil"/>
          <w:right w:val="nil"/>
          <w:between w:val="nil"/>
        </w:pBdr>
        <w:ind w:firstLine="720"/>
        <w:jc w:val="center"/>
        <w:rPr>
          <w:rFonts w:ascii="Times New Roman" w:eastAsia="Times New Roman" w:hAnsi="Times New Roman" w:cs="Times New Roman"/>
          <w:sz w:val="44"/>
          <w:szCs w:val="44"/>
        </w:rPr>
      </w:pPr>
      <w:bookmarkStart w:id="0" w:name="_GoBack"/>
      <w:bookmarkEnd w:id="0"/>
      <w:r>
        <w:rPr>
          <w:rFonts w:ascii="Times New Roman" w:eastAsia="Times New Roman" w:hAnsi="Times New Roman" w:cs="Times New Roman"/>
          <w:sz w:val="44"/>
          <w:szCs w:val="44"/>
        </w:rPr>
        <w:t xml:space="preserve">P R O V O Z N Í   Ř Á D </w:t>
      </w:r>
      <w:r>
        <w:rPr>
          <w:noProof/>
          <w:lang w:val="en-GB" w:eastAsia="en-GB"/>
        </w:rPr>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114300</wp:posOffset>
            </wp:positionV>
            <wp:extent cx="1609725" cy="1390650"/>
            <wp:effectExtent l="0" t="0" r="0" b="0"/>
            <wp:wrapSquare wrapText="bothSides" distT="114300" distB="114300" distL="114300" distR="114300"/>
            <wp:docPr id="1" name="image2.jpg" descr="logo sokol.jpg"/>
            <wp:cNvGraphicFramePr/>
            <a:graphic xmlns:a="http://schemas.openxmlformats.org/drawingml/2006/main">
              <a:graphicData uri="http://schemas.openxmlformats.org/drawingml/2006/picture">
                <pic:pic xmlns:pic="http://schemas.openxmlformats.org/drawingml/2006/picture">
                  <pic:nvPicPr>
                    <pic:cNvPr id="0" name="image2.jpg" descr="logo sokol.jpg"/>
                    <pic:cNvPicPr preferRelativeResize="0"/>
                  </pic:nvPicPr>
                  <pic:blipFill>
                    <a:blip r:embed="rId8"/>
                    <a:srcRect/>
                    <a:stretch>
                      <a:fillRect/>
                    </a:stretch>
                  </pic:blipFill>
                  <pic:spPr>
                    <a:xfrm>
                      <a:off x="0" y="0"/>
                      <a:ext cx="1609725" cy="1390650"/>
                    </a:xfrm>
                    <a:prstGeom prst="rect">
                      <a:avLst/>
                    </a:prstGeom>
                    <a:ln/>
                  </pic:spPr>
                </pic:pic>
              </a:graphicData>
            </a:graphic>
          </wp:anchor>
        </w:drawing>
      </w:r>
    </w:p>
    <w:p w:rsidR="008B50AA" w:rsidRDefault="008B50AA">
      <w:pPr>
        <w:pBdr>
          <w:top w:val="nil"/>
          <w:left w:val="nil"/>
          <w:bottom w:val="nil"/>
          <w:right w:val="nil"/>
          <w:between w:val="nil"/>
        </w:pBdr>
        <w:jc w:val="center"/>
        <w:rPr>
          <w:rFonts w:ascii="Times New Roman" w:eastAsia="Times New Roman" w:hAnsi="Times New Roman" w:cs="Times New Roman"/>
          <w:sz w:val="44"/>
          <w:szCs w:val="44"/>
        </w:rPr>
      </w:pPr>
    </w:p>
    <w:p w:rsidR="008B50AA" w:rsidRDefault="00787869">
      <w:pPr>
        <w:pBdr>
          <w:top w:val="nil"/>
          <w:left w:val="nil"/>
          <w:bottom w:val="nil"/>
          <w:right w:val="nil"/>
          <w:between w:val="nil"/>
        </w:pBd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Sokolovny TJ Sokol</w:t>
      </w:r>
    </w:p>
    <w:p w:rsidR="008B50AA" w:rsidRDefault="00787869">
      <w:pPr>
        <w:pBdr>
          <w:top w:val="nil"/>
          <w:left w:val="nil"/>
          <w:bottom w:val="nil"/>
          <w:right w:val="nil"/>
          <w:between w:val="nil"/>
        </w:pBd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Satalice</w:t>
      </w:r>
    </w:p>
    <w:p w:rsidR="008B50AA" w:rsidRDefault="00787869">
      <w:pPr>
        <w:jc w:val="center"/>
      </w:pPr>
      <w:r>
        <w:t>vydání č. 1 ze dne 1.9.2018</w:t>
      </w:r>
    </w:p>
    <w:p w:rsidR="008B50AA" w:rsidRDefault="00787869">
      <w:pPr>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8B50AA" w:rsidRDefault="008B50AA">
      <w:pPr>
        <w:pBdr>
          <w:top w:val="nil"/>
          <w:left w:val="nil"/>
          <w:bottom w:val="nil"/>
          <w:right w:val="nil"/>
          <w:between w:val="nil"/>
        </w:pBdr>
        <w:jc w:val="center"/>
        <w:rPr>
          <w:rFonts w:ascii="Times New Roman" w:eastAsia="Times New Roman" w:hAnsi="Times New Roman" w:cs="Times New Roman"/>
          <w:sz w:val="28"/>
          <w:szCs w:val="28"/>
        </w:rPr>
      </w:pPr>
    </w:p>
    <w:p w:rsidR="008B50AA" w:rsidRDefault="008B50AA">
      <w:pPr>
        <w:pBdr>
          <w:top w:val="nil"/>
          <w:left w:val="nil"/>
          <w:bottom w:val="nil"/>
          <w:right w:val="nil"/>
          <w:between w:val="nil"/>
        </w:pBdr>
        <w:jc w:val="center"/>
        <w:rPr>
          <w:rFonts w:ascii="Times New Roman" w:eastAsia="Times New Roman" w:hAnsi="Times New Roman" w:cs="Times New Roman"/>
          <w:sz w:val="36"/>
          <w:szCs w:val="36"/>
        </w:rPr>
      </w:pPr>
    </w:p>
    <w:p w:rsidR="008B50AA" w:rsidRDefault="008B50AA">
      <w:pPr>
        <w:pBdr>
          <w:top w:val="nil"/>
          <w:left w:val="nil"/>
          <w:bottom w:val="nil"/>
          <w:right w:val="nil"/>
          <w:between w:val="nil"/>
        </w:pBdr>
        <w:jc w:val="center"/>
        <w:rPr>
          <w:rFonts w:ascii="Times New Roman" w:eastAsia="Times New Roman" w:hAnsi="Times New Roman" w:cs="Times New Roman"/>
          <w:sz w:val="36"/>
          <w:szCs w:val="36"/>
        </w:rPr>
      </w:pPr>
    </w:p>
    <w:p w:rsidR="008B50AA" w:rsidRDefault="00787869">
      <w:pPr>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Část I.</w:t>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Základní ustanovení</w:t>
      </w:r>
    </w:p>
    <w:p w:rsidR="008B50AA" w:rsidRDefault="008B50AA">
      <w:pPr>
        <w:pBdr>
          <w:top w:val="nil"/>
          <w:left w:val="nil"/>
          <w:bottom w:val="nil"/>
          <w:right w:val="nil"/>
          <w:between w:val="nil"/>
        </w:pBdr>
        <w:jc w:val="center"/>
        <w:rPr>
          <w:rFonts w:ascii="Times New Roman" w:eastAsia="Times New Roman" w:hAnsi="Times New Roman" w:cs="Times New Roman"/>
          <w:sz w:val="26"/>
          <w:szCs w:val="26"/>
        </w:rPr>
      </w:pP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Článek 1 - účel řádu a rozsah platnosti</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Tento provozní řád určuje zásady chování uživatelů, návštěvníků a pracovníků Sokolovny TJ Sokol Satalice, K Radonicům 326, 190 15 Praha 9 - Satalice (dále jen “Sokolovna”) a jejich práva a povinnosti.</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Každý návštěvník Sokolovny se musí s tímto dokumentem seznámit - je vždy přiložen k nájemním smlouvám a každý člen oddílu TJ Sokol Satalice potvrzuje odevzdáním podepsané přihlášky, že se s ním seznámil.</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Porušení tohoto provozního řádu je důvodem k ukončení nájemního vztahu a zákazu vstupu.</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Stížnosti na porušování tohoto dokumentu, návrhy na jeho změnu nebo doplnění je možné předat v písemné formě výboru TJ Sokol Satalice, který se schází měsíčně mimo prázdnin obvykle první úterý v měsíci v klubovně Sokolovny. </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Důležité kontakty TJ Sokol Satalice:</w:t>
      </w:r>
    </w:p>
    <w:p w:rsidR="008B50AA" w:rsidRDefault="00787869">
      <w:pPr>
        <w:pBdr>
          <w:top w:val="nil"/>
          <w:left w:val="nil"/>
          <w:bottom w:val="nil"/>
          <w:right w:val="nil"/>
          <w:between w:val="nil"/>
        </w:pBdr>
        <w:ind w:hanging="360"/>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Starosta: Daniel Novák, </w:t>
      </w:r>
      <w:r>
        <w:rPr>
          <w:rFonts w:ascii="Times New Roman" w:eastAsia="Times New Roman" w:hAnsi="Times New Roman" w:cs="Times New Roman"/>
          <w:b/>
          <w:sz w:val="24"/>
          <w:szCs w:val="24"/>
        </w:rPr>
        <w:tab/>
        <w:t xml:space="preserve">+420 607 789 232, </w:t>
      </w:r>
      <w:r>
        <w:rPr>
          <w:rFonts w:ascii="Times New Roman" w:eastAsia="Times New Roman" w:hAnsi="Times New Roman" w:cs="Times New Roman"/>
          <w:b/>
          <w:sz w:val="24"/>
          <w:szCs w:val="24"/>
        </w:rPr>
        <w:tab/>
        <w:t>danovak@seznam.cz</w:t>
      </w:r>
    </w:p>
    <w:p w:rsidR="008B50AA" w:rsidRDefault="00787869">
      <w:pPr>
        <w:pBdr>
          <w:top w:val="nil"/>
          <w:left w:val="nil"/>
          <w:bottom w:val="nil"/>
          <w:right w:val="nil"/>
          <w:between w:val="nil"/>
        </w:pBdr>
        <w:ind w:hanging="36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Správce: Zdeněk Zajíček, </w:t>
      </w:r>
      <w:r>
        <w:rPr>
          <w:rFonts w:ascii="Times New Roman" w:eastAsia="Times New Roman" w:hAnsi="Times New Roman" w:cs="Times New Roman"/>
          <w:b/>
          <w:sz w:val="24"/>
          <w:szCs w:val="24"/>
        </w:rPr>
        <w:tab/>
        <w:t xml:space="preserve">+420 702 039 557, </w:t>
      </w:r>
      <w:r>
        <w:rPr>
          <w:rFonts w:ascii="Times New Roman" w:eastAsia="Times New Roman" w:hAnsi="Times New Roman" w:cs="Times New Roman"/>
          <w:b/>
          <w:sz w:val="24"/>
          <w:szCs w:val="24"/>
        </w:rPr>
        <w:tab/>
        <w:t>zajicek054@seznam.cz</w:t>
      </w:r>
      <w:r>
        <w:rPr>
          <w:rFonts w:ascii="Times New Roman" w:eastAsia="Times New Roman" w:hAnsi="Times New Roman" w:cs="Times New Roman"/>
          <w:b/>
          <w:sz w:val="24"/>
          <w:szCs w:val="24"/>
          <w:highlight w:val="yellow"/>
        </w:rPr>
        <w:t xml:space="preserve"> </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b/>
      </w:r>
      <w:r>
        <w:rPr>
          <w:rFonts w:ascii="Times New Roman" w:eastAsia="Times New Roman" w:hAnsi="Times New Roman" w:cs="Times New Roman"/>
          <w:sz w:val="24"/>
          <w:szCs w:val="24"/>
          <w:highlight w:val="yellow"/>
        </w:rPr>
        <w:tab/>
      </w:r>
      <w:r>
        <w:rPr>
          <w:rFonts w:ascii="Times New Roman" w:eastAsia="Times New Roman" w:hAnsi="Times New Roman" w:cs="Times New Roman"/>
          <w:sz w:val="24"/>
          <w:szCs w:val="24"/>
        </w:rPr>
        <w:t xml:space="preserve">Webové stránky: </w:t>
      </w:r>
      <w:hyperlink r:id="rId9">
        <w:r>
          <w:rPr>
            <w:rFonts w:ascii="Times New Roman" w:eastAsia="Times New Roman" w:hAnsi="Times New Roman" w:cs="Times New Roman"/>
            <w:color w:val="1155CC"/>
            <w:sz w:val="24"/>
            <w:szCs w:val="24"/>
            <w:u w:val="single"/>
          </w:rPr>
          <w:t>http://sokol-satalice.cz/</w:t>
        </w:r>
      </w:hyperlink>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Pojmy a zkratky: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Jednota:  TJ Sokol Satalice, K Radonicům 326, 190 15 Praha 9 - Satalice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Pořadatel: vedoucí oddílu Jednoty nebo nájemce uvedený ve smlouvě</w:t>
      </w:r>
    </w:p>
    <w:p w:rsidR="008B50AA" w:rsidRDefault="00787869">
      <w:pPr>
        <w:pBdr>
          <w:top w:val="nil"/>
          <w:left w:val="nil"/>
          <w:bottom w:val="nil"/>
          <w:right w:val="nil"/>
          <w:between w:val="nil"/>
        </w:pBdr>
        <w:rPr>
          <w:sz w:val="24"/>
          <w:szCs w:val="24"/>
        </w:rPr>
      </w:pPr>
      <w:r>
        <w:rPr>
          <w:sz w:val="24"/>
          <w:szCs w:val="24"/>
        </w:rPr>
        <w:t xml:space="preserve">  </w:t>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br w:type="page"/>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Článek 2 - místopis Sokolovny</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Sokolovnu tvoří: </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hlavní tělocvična s vyznačenými obrysy hřišť (dále jen “Tělocvična”)</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loď se sníženým stropem oddělená dvěma sloupy od Tělocvičny (dále jen “Loď”)</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Podium</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nářaďovna oddělená od Tělocvičny dvoukřídlými dveřmi (dále jen “Nářaďovna”)</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sklad sportovního materiálu pod balkonem (dále jen “Sklad”)</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balkon pro sledování aktivit v Tělocvičně (dále jen “Balkon”)</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šatny se sprchami rozdělené pro muže a ženy (dále jen “Šatny”)</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WC</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vstupní chodba s průhledem do Tělocvičny (dále jen “Chodba”)</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Předsíň spojující vchod do Tělocvičny, schody na balkon, vstup do šaten a na WC (dále jen “Předsíň”)</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klubovna nad Předsíní</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byt nad Lodí</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sklep pod podiem (nepřístupný, před rekonstrukcí)</w:t>
      </w:r>
    </w:p>
    <w:p w:rsidR="008B50AA" w:rsidRDefault="00787869">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 Sokolovně dále přísluší dvůr s garáží, na jejíž zdi do ulice je umístěna nástěnka s informacemi pro veřejnost</w:t>
      </w:r>
    </w:p>
    <w:p w:rsidR="008B50AA" w:rsidRDefault="008B50AA">
      <w:pPr>
        <w:jc w:val="center"/>
        <w:rPr>
          <w:rFonts w:ascii="Times New Roman" w:eastAsia="Times New Roman" w:hAnsi="Times New Roman" w:cs="Times New Roman"/>
          <w:sz w:val="28"/>
          <w:szCs w:val="28"/>
        </w:rPr>
      </w:pPr>
    </w:p>
    <w:p w:rsidR="008B50AA" w:rsidRDefault="007878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Článek 3 - využití</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Sokolovna je určena k provozování tělocvičných, sportovních a kulturních aktivit oddílů TJ Sokol, smluvních nájemců a dalších zájemců. </w:t>
      </w:r>
    </w:p>
    <w:p w:rsidR="008B50AA" w:rsidRDefault="008B50AA">
      <w:pPr>
        <w:pBdr>
          <w:top w:val="nil"/>
          <w:left w:val="nil"/>
          <w:bottom w:val="nil"/>
          <w:right w:val="nil"/>
          <w:between w:val="nil"/>
        </w:pBdr>
        <w:rPr>
          <w:rFonts w:ascii="Times New Roman" w:eastAsia="Times New Roman" w:hAnsi="Times New Roman" w:cs="Times New Roman"/>
          <w:sz w:val="24"/>
          <w:szCs w:val="24"/>
        </w:rPr>
      </w:pPr>
    </w:p>
    <w:p w:rsidR="008B50AA" w:rsidRDefault="00787869">
      <w:pPr>
        <w:jc w:val="center"/>
        <w:rPr>
          <w:rFonts w:ascii="Times New Roman" w:eastAsia="Times New Roman" w:hAnsi="Times New Roman" w:cs="Times New Roman"/>
          <w:sz w:val="28"/>
          <w:szCs w:val="28"/>
        </w:rPr>
      </w:pPr>
      <w:r>
        <w:br w:type="page"/>
      </w:r>
    </w:p>
    <w:p w:rsidR="008B50AA" w:rsidRDefault="007878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Článek 4 - vybavení</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 podlaze Tělocvičny jsou vyznačeny barevné čáry ohraničující (v některých případech rozměrově redukovaná) hřiště na: basketbal, volejbal, minitenis, nohejbal, případně další sporty.</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 basketbal je v Tělocvičně nad Lodí výklopný koš a na podiu pojízdný koš.</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 gymnastiku je na stěně Tělocvičny otočná konstrukce hrazdy a kruhů.</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 Lodi je umístěno větší tělocvičné nářadí – mj. bradla, stůl, kůň, kozy, švédské bedny, žíněnky, lavičky, kladina a další. Soupiska a nákres/foto rozmístění je na stěně v Lodi.</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 zamčené Nářaďovně je umístěno menší a lehčí nářadí a náčiní - mj. můstky, míče různých velikostí, stoly na stolní tenis atd. Soupiska a nákres/foto rozmístění je na stěně v Nářaďovně.</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 zamčeném Skladu je umístěno vybavení mj. pro volejbal, lukostřelbu, minitenis atd.</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 podiu je uskladněno větší množství stolů a židlí pro účely kulturních a společenských akcí a dále je zde mechanizovaná opona, kterou na požádání předem obsluhuje správce. Nákres/foto rozmístění je na stěně na podiu.</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Šatny jsou vybaveny lavičkami a věšáky.</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Balkon je vybaven bezpečnostní sítí proti propadnutí malých dětí zábradlím.</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 klubovně jsou skříně na nádobí, dokumenty a dále židle a stoly pro schůze výboru TJ.</w:t>
      </w:r>
    </w:p>
    <w:p w:rsidR="008B50AA" w:rsidRDefault="00787869">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Sokolovna je vybavena centrálním vytápěním, jehož nastavení provádí správce nebo starosta podle platného rozvrhu a trendu počasí.</w:t>
      </w:r>
    </w:p>
    <w:p w:rsidR="008B50AA" w:rsidRDefault="008B50AA">
      <w:pPr>
        <w:pBdr>
          <w:top w:val="nil"/>
          <w:left w:val="nil"/>
          <w:bottom w:val="nil"/>
          <w:right w:val="nil"/>
          <w:between w:val="nil"/>
        </w:pBdr>
        <w:rPr>
          <w:rFonts w:ascii="Times New Roman" w:eastAsia="Times New Roman" w:hAnsi="Times New Roman" w:cs="Times New Roman"/>
          <w:sz w:val="24"/>
          <w:szCs w:val="24"/>
        </w:rPr>
      </w:pP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Využití Klubovny, Nářaďovny a Skladu, rozmístění vybavení v Lodi a na podiu se řídí pravidly, která schvaluje výbor Jednoty v součinnosti s odpovědnými vedoucími jednotlivých oddílů. V naléhavých případech, které nesnesou odkladu, rozhodne samostatně starosta, případně správce (havárie, nečekaná událost, atp.).</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br w:type="page"/>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Část II</w:t>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Provozní pravidla a pravidla užívání prostor Sokolovny</w:t>
      </w:r>
    </w:p>
    <w:p w:rsidR="008B50AA" w:rsidRDefault="008B50AA">
      <w:pPr>
        <w:pBdr>
          <w:top w:val="nil"/>
          <w:left w:val="nil"/>
          <w:bottom w:val="nil"/>
          <w:right w:val="nil"/>
          <w:between w:val="nil"/>
        </w:pBdr>
        <w:jc w:val="center"/>
        <w:rPr>
          <w:rFonts w:ascii="Times New Roman" w:eastAsia="Times New Roman" w:hAnsi="Times New Roman" w:cs="Times New Roman"/>
          <w:sz w:val="26"/>
          <w:szCs w:val="26"/>
        </w:rPr>
      </w:pPr>
    </w:p>
    <w:p w:rsidR="008B50AA" w:rsidRDefault="00787869">
      <w:pPr>
        <w:pBdr>
          <w:top w:val="nil"/>
          <w:left w:val="nil"/>
          <w:bottom w:val="nil"/>
          <w:right w:val="nil"/>
          <w:between w:val="nil"/>
        </w:pBd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Článek 5 - Rozvrh využití Sokolovny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Časové využívání prostor tělocvičny je dáno rozvrhem, který schvaluje výbor Jednoty, zpravidla před začátkem školního roku, kdy dochází ke změnám v požadavcích oddílů a nájemců. Platná verze rozvrhu je vyvěšena na nástěnce v Sokolovně a na webových stránkách Jednoty.</w:t>
      </w:r>
    </w:p>
    <w:p w:rsidR="008B50AA" w:rsidRDefault="00787869">
      <w:pPr>
        <w:pBdr>
          <w:top w:val="nil"/>
          <w:left w:val="nil"/>
          <w:bottom w:val="nil"/>
          <w:right w:val="nil"/>
          <w:between w:val="nil"/>
        </w:pBdr>
        <w:ind w:hanging="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Požadavky na rozvrh hodin předkládají vedoucí sportovních oddílů a potenciální nájemci vždy nejpozději v červnu předcházejícímu školnímu roku a tedy začátku cvičebního období, tak aby bylo možné celý rozvrh sladit. Další požadavky průběžně předkládané výboru Jednoty budou řešeny dle možností a s ohledem na řádně stanovený rozvrh.</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Tvorba rozvrhu se řídí následujícími prioritami:</w:t>
      </w:r>
    </w:p>
    <w:p w:rsidR="008B50AA" w:rsidRDefault="00787869">
      <w:p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pravidelné aktivity stávajících oddílů Jednoty, jejichž činnost v uplynulém školním roce byla prokazatelná a nezanedbatelná;</w:t>
      </w:r>
    </w:p>
    <w:p w:rsidR="008B50AA" w:rsidRDefault="00787869">
      <w:p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akce zajišťované dlouhodobými smlouvami mezi Jednotou a nájemci;</w:t>
      </w:r>
    </w:p>
    <w:p w:rsidR="008B50AA" w:rsidRDefault="00787869">
      <w:p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akce v zájmu MČ Satalice pořádané pod její záštitou;</w:t>
      </w:r>
    </w:p>
    <w:p w:rsidR="008B50AA" w:rsidRDefault="00787869">
      <w:p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volné kapacity mohou být nabídnuty k dalším akcím, které musí být garantovány jednorázovými nebo krátkodobými smlouvami, které na návrh výboru Jednoty uzavírá jménem Jednoty její starosta. Rozvrh těchto akcí se rozepisuje vždy na daný školní rok a je veřejně přístupný na webu Jednoty.</w:t>
      </w:r>
    </w:p>
    <w:p w:rsidR="008B50AA" w:rsidRDefault="008B50AA">
      <w:pPr>
        <w:pBdr>
          <w:top w:val="nil"/>
          <w:left w:val="nil"/>
          <w:bottom w:val="nil"/>
          <w:right w:val="nil"/>
          <w:between w:val="nil"/>
        </w:pBdr>
        <w:ind w:left="1080" w:hanging="360"/>
        <w:rPr>
          <w:rFonts w:ascii="Times New Roman" w:eastAsia="Times New Roman" w:hAnsi="Times New Roman" w:cs="Times New Roman"/>
          <w:sz w:val="24"/>
          <w:szCs w:val="24"/>
        </w:rPr>
      </w:pPr>
    </w:p>
    <w:p w:rsidR="008B50AA" w:rsidRDefault="0078786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Článek 6 - Přístup do Sokolovny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Vstup pro účastníky akce do Sokolovny je povolen pouze v době v rozvrhu vyhrazené nebo v době jednorázově schválené výborem Jednoty a smluvně podložené.</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Vstupní dveře do Sokolovny odemyká pořadatel a po dobu činnosti je ponechá odemčené v souladu s PO/BOZP. Pokud po skončení jeho hodiny/akce v rozvrhu nenásleduje hodina/akce nebo se nedostaví žádný další pořadatel, je povinností pořadatele vstupní dveře opět zamknout. Za případné škody způsobené ponecháním odemčené Sokolovny nese odpovědnost poslední pořadatel.</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Vstup osob mladších 18 let je povolen pouze za přítomnosti pořadatele.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Pokud není daná hodina nebo akce určena pro návštěvníky, mohou tito vstoupit do prostor pro veřejnost (Balkon, Chodba, Předsíň, WC) pouze na základě ohlášení a souhlasu odpovědného pořadatele probíhající hodiny/akce.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Vstup osob při hromadných akcích (sportovní, kulturní a jiné podniky s hromadnou účastí) si řídí pořadatel akce, který je uveden ve smlouvě. Pořadatel vymezí a označí prostory pro účely konkrétní akce a zajistí omezení vstupu do ostatních částí budovy.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V celé Sokolovně platí zákaz kouření, porušení je důvodem k vykázání z prostor budovy.</w:t>
      </w:r>
    </w:p>
    <w:p w:rsidR="008B50AA" w:rsidRDefault="008B50AA">
      <w:pPr>
        <w:pBdr>
          <w:top w:val="nil"/>
          <w:left w:val="nil"/>
          <w:bottom w:val="nil"/>
          <w:right w:val="nil"/>
          <w:between w:val="nil"/>
        </w:pBdr>
        <w:ind w:hanging="360"/>
        <w:rPr>
          <w:rFonts w:ascii="Times New Roman" w:eastAsia="Times New Roman" w:hAnsi="Times New Roman" w:cs="Times New Roman"/>
          <w:sz w:val="24"/>
          <w:szCs w:val="24"/>
        </w:rPr>
      </w:pPr>
    </w:p>
    <w:p w:rsidR="005E2296" w:rsidRDefault="005E2296">
      <w:pPr>
        <w:pBdr>
          <w:top w:val="nil"/>
          <w:left w:val="nil"/>
          <w:bottom w:val="nil"/>
          <w:right w:val="nil"/>
          <w:between w:val="nil"/>
        </w:pBdr>
        <w:ind w:hanging="360"/>
        <w:rPr>
          <w:rFonts w:ascii="Times New Roman" w:eastAsia="Times New Roman" w:hAnsi="Times New Roman" w:cs="Times New Roman"/>
          <w:sz w:val="24"/>
          <w:szCs w:val="24"/>
        </w:rPr>
      </w:pPr>
    </w:p>
    <w:p w:rsidR="005E2296" w:rsidRDefault="005E2296">
      <w:pPr>
        <w:pBdr>
          <w:top w:val="nil"/>
          <w:left w:val="nil"/>
          <w:bottom w:val="nil"/>
          <w:right w:val="nil"/>
          <w:between w:val="nil"/>
        </w:pBdr>
        <w:ind w:hanging="360"/>
        <w:rPr>
          <w:rFonts w:ascii="Times New Roman" w:eastAsia="Times New Roman" w:hAnsi="Times New Roman" w:cs="Times New Roman"/>
          <w:sz w:val="24"/>
          <w:szCs w:val="24"/>
        </w:rPr>
      </w:pPr>
    </w:p>
    <w:p w:rsidR="008B50AA" w:rsidRDefault="00787869">
      <w:pPr>
        <w:ind w:firstLine="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Článek 7 - Odpovědnost za škody a zdraví</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Pořadatel odpovídá za dodržování předpisů BOZP, předpisů PO a hygienických předpisů včetně případných sankcí uložených za jejich porušení příslušnými orgány státní správy.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Pořadatel odpovídá za veškeré škody způsobené zničením, poškozením nebo ztrátou věcí nebo neoprávněným užíváním vybavení tělocvičny všemi osobami, které jsou v prostorách sokolovny přítomny v souvislosti s jeho činností nebo které během své činnosti do Sokolovny vpustil.</w:t>
      </w:r>
      <w:r>
        <w:rPr>
          <w:rFonts w:ascii="Times New Roman" w:eastAsia="Times New Roman" w:hAnsi="Times New Roman" w:cs="Times New Roman"/>
          <w:sz w:val="14"/>
          <w:szCs w:val="14"/>
        </w:rPr>
        <w:tab/>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Pořadatel je povinen v případě zjištění poškození vybavení Sokolovny:</w:t>
      </w:r>
    </w:p>
    <w:p w:rsidR="008B50AA" w:rsidRDefault="00787869">
      <w:p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pokud poškození může ohrozit zdraví účastníků, ihned provést příslušná opatření, zejména omezit přístup a pohyb osob v daném místě, případně ukončit akci/hodinu.</w:t>
      </w:r>
    </w:p>
    <w:p w:rsidR="008B50AA" w:rsidRDefault="00787869">
      <w:p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předat informaci správci Sokolovny a to nejlépe písemně, případně i s fotodokumentací (např. emailem)</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Pořadatel je povinen předat užívané prostory a zařízení Tělocvičny ve stavu odpovídajícím tomu, ve kterém je převzal. </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Pořadatel odchází ze Sokolovny jako poslední a při odchodu zkontroluje, zda všichni cvičenci opustili prostory Sokolovny, zda je v celé Sokolovně zhasnuto, zavřená voda na WC a v šatnách, případné nedostatky napraví.</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Lékárnička Sokolovny je umístěna v šatnách vedle vchodu na Podium, traumatologický plán je vyvěšen v Předsíni.</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Vedoucí oddílu TJ Sokol Satalice je v souladu s pokyny ČOS povinen provést zápis do knihy úrazů umístěné v lékárničce a to i v případě menších úrazů bez viditelných poranění, kvůli pozdějším sporům nebo nejasnostem.</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50AA" w:rsidRDefault="00787869">
      <w:pPr>
        <w:pBdr>
          <w:top w:val="nil"/>
          <w:left w:val="nil"/>
          <w:bottom w:val="nil"/>
          <w:right w:val="nil"/>
          <w:between w:val="nil"/>
        </w:pBdr>
        <w:ind w:left="7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Článek</w:t>
      </w:r>
      <w:r>
        <w:rPr>
          <w:rFonts w:ascii="Times New Roman" w:eastAsia="Times New Roman" w:hAnsi="Times New Roman" w:cs="Times New Roman"/>
          <w:sz w:val="24"/>
          <w:szCs w:val="24"/>
        </w:rPr>
        <w:t xml:space="preserve"> 8 - </w:t>
      </w:r>
      <w:r>
        <w:rPr>
          <w:rFonts w:ascii="Times New Roman" w:eastAsia="Times New Roman" w:hAnsi="Times New Roman" w:cs="Times New Roman"/>
          <w:sz w:val="26"/>
          <w:szCs w:val="26"/>
        </w:rPr>
        <w:t>Pravidla</w:t>
      </w:r>
      <w:r>
        <w:rPr>
          <w:rFonts w:ascii="Times New Roman" w:eastAsia="Times New Roman" w:hAnsi="Times New Roman" w:cs="Times New Roman"/>
          <w:sz w:val="24"/>
          <w:szCs w:val="24"/>
        </w:rPr>
        <w:t xml:space="preserve"> používání Tělocvičny - sportovní akce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Za veškerou činnost v tělocvičně odpovídá pořadatel. Bez jeho přítomnosti není možno začít s cvičením nebo tréninkem.</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Vstup do Tělocvičny je povolen jen v čisté sálové obuvi nebo naboso (pokud to neohrožuje zdraví). Pořadatel je povinen zkontrolovat účastníky při zahájení činnosti a zjednat nápravu. Pohyb po Tělocvičně v ponožkách je pro sportovní aktivity zakázán, hrozí poškození zdraví při uklouznutí.</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Užívání sportovního náčiní a pomůcek pro nájemce musí být vymezeno ve smlouvě a pořadatel si musí zajistit přístup po dohodě se správcem. Drobné vybavení v zamčených prostorách se nájemcům nepůjčuje.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Užívání sportovního náčiní a pomůcek pro vedoucí oddílů Jednoty:</w:t>
      </w:r>
    </w:p>
    <w:p w:rsidR="008B50AA" w:rsidRDefault="00787869">
      <w:p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volně stojících vybavení v Tělocvičně, Lodi a Podiu je v kompetenci vedoucího</w:t>
      </w:r>
    </w:p>
    <w:p w:rsidR="008B50AA" w:rsidRDefault="00787869">
      <w:p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vybavení umístěné v Nářaďovně a Skladu je uzamčeno a jeho použití si vedoucí musí předem zajistit a převzít klíče od správce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Světla v tělocvičně si pořadatel zapíná sám v rozvodné skříní v Lodi, dodržuje hospodárný provoz, hned po skončení aktivit světla zhasne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Pr>
          <w:rFonts w:ascii="Times New Roman" w:eastAsia="Times New Roman" w:hAnsi="Times New Roman" w:cs="Times New Roman"/>
          <w:sz w:val="24"/>
          <w:szCs w:val="24"/>
        </w:rPr>
        <w:tab/>
        <w:t>Topení v Tělocvičně je společné i pro celou Sokolovnu a jeho provoz nastavuje správce nebo starosta Jednoty. Případné požadavky na jiný teplotní režim dané hodiny nebo akce je potřeba předat s dostatečným předstihem.</w:t>
      </w:r>
    </w:p>
    <w:p w:rsidR="008B50AA" w:rsidRDefault="008B50AA">
      <w:pPr>
        <w:ind w:left="1440" w:firstLine="720"/>
        <w:jc w:val="center"/>
        <w:rPr>
          <w:rFonts w:ascii="Times New Roman" w:eastAsia="Times New Roman" w:hAnsi="Times New Roman" w:cs="Times New Roman"/>
          <w:sz w:val="26"/>
          <w:szCs w:val="26"/>
        </w:rPr>
      </w:pPr>
    </w:p>
    <w:p w:rsidR="008B50AA" w:rsidRDefault="00787869">
      <w:pPr>
        <w:ind w:left="1440" w:firstLine="7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Článek</w:t>
      </w:r>
      <w:r>
        <w:rPr>
          <w:rFonts w:ascii="Times New Roman" w:eastAsia="Times New Roman" w:hAnsi="Times New Roman" w:cs="Times New Roman"/>
          <w:sz w:val="24"/>
          <w:szCs w:val="24"/>
        </w:rPr>
        <w:t xml:space="preserve"> 9 - </w:t>
      </w:r>
      <w:r>
        <w:rPr>
          <w:rFonts w:ascii="Times New Roman" w:eastAsia="Times New Roman" w:hAnsi="Times New Roman" w:cs="Times New Roman"/>
          <w:sz w:val="26"/>
          <w:szCs w:val="26"/>
        </w:rPr>
        <w:t>Pravidla používání Tělocvičny - kulturní a mimosportovní akce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Jiné než sportovní využití Tělocvičny musí být schváleno výborem Jednoty, včetně zhodncení rizik poškození povrchu a návrhu preventivních opatření. Jedná se zejména o valnou hromadu Jednoty a dále kulturní a společenské akce nájemců (MČ Satalice, SDH Satalice, divadelní spolky aj.)</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Smlouva s nájemcem musí obsahovat vymezení účelu (tanec, sezení diváků, prodej mezi stoly, divadlo, atd.) a určení kauce/sankce v případě poškození povrchu. Ve smlouvě musí být dále zohledněno, kdo povrch podlahy po akci uklidí a umyje a dále kdo po akci stav zkontroluje (zpravidla správce). Povrch podlahy může uklidit a umýt pořadatel nebo po dohodě a za úplatu správce v rámci smluvního ujednání. Pokud nájemce využíval i další prostory Sokolovny, je povinen je uvést do stavu, v němž je převzal.</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Pokud má pořadatel provést úklid sám a povrch Tělocvičny nebude uveden do původního stavu nejpozději do doby následující akce dle rozvrhu a bude tím znemožněna činnost dalším osobám, nese odpovědnost za tyto škody pořadatel akce.</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Pořadatel může předem zažádat také o zapůjčení stolů a židlí z Podia. Je povinností pořadatele stoly a židle po skončení akce uspořádat na Podiu stejným způsobem jako je přebíral. Pro tento účel je na Podiu na stěně fotka/nákres rozložení. </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Pořadatel může předem zažádat také o zpřístupnění Podia pro samotnou akci (vystoupení na Podiu), správce pak v předem dohodnutou dobu provede roztažení opony a po skončení akce její zatažení.</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50AA" w:rsidRDefault="00787869">
      <w:pPr>
        <w:pBdr>
          <w:top w:val="nil"/>
          <w:left w:val="nil"/>
          <w:bottom w:val="nil"/>
          <w:right w:val="nil"/>
          <w:between w:val="nil"/>
        </w:pBd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Článek</w:t>
      </w:r>
      <w:r>
        <w:rPr>
          <w:rFonts w:ascii="Times New Roman" w:eastAsia="Times New Roman" w:hAnsi="Times New Roman" w:cs="Times New Roman"/>
          <w:sz w:val="24"/>
          <w:szCs w:val="24"/>
        </w:rPr>
        <w:t xml:space="preserve"> 10 </w:t>
      </w:r>
      <w:r>
        <w:rPr>
          <w:rFonts w:ascii="Times New Roman" w:eastAsia="Times New Roman" w:hAnsi="Times New Roman" w:cs="Times New Roman"/>
          <w:sz w:val="26"/>
          <w:szCs w:val="26"/>
        </w:rPr>
        <w:t>- Užívání</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ostatních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prostor</w:t>
      </w:r>
    </w:p>
    <w:p w:rsidR="008B50AA" w:rsidRDefault="00787869">
      <w:pPr>
        <w:pBdr>
          <w:top w:val="nil"/>
          <w:left w:val="nil"/>
          <w:bottom w:val="nil"/>
          <w:right w:val="nil"/>
          <w:between w:val="nil"/>
        </w:pBdr>
        <w:ind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Balkon a Chodba s panoramatickým bezpečnostním oknem do Tělocvičny jsou určeny zejména pro sledování aktivit účastníků jejich doprovodem nebo jinými návštěvníky. Vstup na Balkon je na vlastní nebezpečí, rodiče odpovídají za své děti, při sledování aktivit v Tělocvičně je zakázáno rušit hovorem. Balkon, jeho schodiště, Předsíň a vstupní chodba umožňují vstup ve venkovní obuvi, kterou si návštěvník před vstupem do Sokolovny očistí od případného bláta a sněhu a po vstupu do Sokolovny také otře zbytky vody do rohoží.</w:t>
      </w:r>
    </w:p>
    <w:p w:rsidR="008B50AA" w:rsidRDefault="00787869">
      <w:pPr>
        <w:pBdr>
          <w:top w:val="nil"/>
          <w:left w:val="nil"/>
          <w:bottom w:val="nil"/>
          <w:right w:val="nil"/>
          <w:between w:val="nil"/>
        </w:pBdr>
        <w:ind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Klubovna přiléhající k Balkonu je zpravidla zamčená a kromě pravidelných porad výboru může být poskytnuta po předchozí domluvě zájemcům během smluvně zajištěných pořádaných akcí.</w:t>
      </w:r>
    </w:p>
    <w:p w:rsidR="008B50AA" w:rsidRDefault="00787869">
      <w:pPr>
        <w:pBdr>
          <w:top w:val="nil"/>
          <w:left w:val="nil"/>
          <w:bottom w:val="nil"/>
          <w:right w:val="nil"/>
          <w:between w:val="nil"/>
        </w:pBdr>
        <w:ind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Pódium je přístupné ze šaten dveřmi nad dřevěným schodištěm, které odemyká po předchozí dohodě správce, a je zpravidla odděleno od tělocvičny zataženou oponou a zarovnáno stoly a židlemi a přemístitelným košem pro basketbal. Manipulaci s oponou provádí správce, nebo jím vyškolená osoba, jinak je pohyb opony uzamčen (pohyb opony je omezen na akce s využitím pódia). Koš na basketbal lze vysunout mezi závěsy bez manipulace s klikou opony. Stoly a židle zapůjčené na pódiu a umístěné jinam v sokolovně je uživatel povinen vrátit zpět a srovnat. </w:t>
      </w:r>
    </w:p>
    <w:p w:rsidR="008B50AA" w:rsidRDefault="008B50AA">
      <w:pPr>
        <w:pBdr>
          <w:top w:val="nil"/>
          <w:left w:val="nil"/>
          <w:bottom w:val="nil"/>
          <w:right w:val="nil"/>
          <w:between w:val="nil"/>
        </w:pBdr>
        <w:jc w:val="center"/>
        <w:rPr>
          <w:rFonts w:ascii="Times New Roman" w:eastAsia="Times New Roman" w:hAnsi="Times New Roman" w:cs="Times New Roman"/>
          <w:sz w:val="24"/>
          <w:szCs w:val="24"/>
        </w:rPr>
      </w:pP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Část III</w:t>
      </w:r>
    </w:p>
    <w:p w:rsidR="008B50AA" w:rsidRDefault="0078786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Všeobecná a závěrečná ustanovení</w:t>
      </w:r>
    </w:p>
    <w:p w:rsidR="008B50AA" w:rsidRDefault="00787869">
      <w:pPr>
        <w:pBdr>
          <w:top w:val="nil"/>
          <w:left w:val="nil"/>
          <w:bottom w:val="nil"/>
          <w:right w:val="nil"/>
          <w:between w:val="nil"/>
        </w:pBd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Článek 11 - Všeobecná ustanovení</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Za technický provoz Sokolovny odpovídá správce Sokolovny. </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Správce kontroluje dodržování pravidel provozu, která jsou v tomto řádu uvedena a navrhuje výboru Jednoty preventivní a nápravná opatření.</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Správce hlásí veškerá zjištěná poškození nebo závady neprodleně výboru Jednoty. Pokud daná věc omezuje provoz Sokolovny, ohlásí tuto skutečnost správce obratem starostovi Jednoty, který kontaktuje pořadatele příslušných akcí dle rozvrhu a dohodne s nimi další postup. Odstranění poškození a závad zajišťuje správce a pokud náklad na nápravu převyšuje 5.000,- Kč žádá o souhlas starostu Jednoty, pokud náklad převyšuje 20.000,- je třeba souhlas výboru Jednoty.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Uživatelé, s nimiž má Jednota o užívání prostor Sokolovny uzavřený smluvní vztah, mohou mít v rámci smlouvy stanovena další specifická ujednání nad rámec tohoto řádu, která se vztahují k provozování jejich činnosti v prostorách Sokolovny.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Při užívání prostor tělocvičny platí veškerá zákonná nařízení ohledně bezpečnosti a ochrany zdraví při práci, hygienická nařízení a další obecně platné zákonné předpisy.</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Pořadatelé, kteří při své činnosti využívají hudební produkce, odpovídají za dodržování autorského zákona a zákonných i místních nařízení ohledně hluku a nočního klidu.</w:t>
      </w:r>
    </w:p>
    <w:p w:rsidR="008B50AA" w:rsidRDefault="00787869">
      <w:p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Ceny pronájmů externím subjektům jsou v příslušných nájemních smlouvách dohodnuty jako smluvní, orientační ceník a typizované smlouvy jsou k dispozici u starosty Jednoty, případně na webových stránkách Jednoty.</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50AA" w:rsidRDefault="00787869">
      <w:pPr>
        <w:pBdr>
          <w:top w:val="nil"/>
          <w:left w:val="nil"/>
          <w:bottom w:val="nil"/>
          <w:right w:val="nil"/>
          <w:between w:val="nil"/>
        </w:pBd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Článek 12 - Závěrečná ustanovení</w:t>
      </w: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Tento provozní řád Sokolovny TJ Sokol Satalice nabývá platnosti a účinnosti dnem vydání.</w:t>
      </w:r>
    </w:p>
    <w:p w:rsidR="008B50AA" w:rsidRDefault="008B50AA">
      <w:pPr>
        <w:pBdr>
          <w:top w:val="nil"/>
          <w:left w:val="nil"/>
          <w:bottom w:val="nil"/>
          <w:right w:val="nil"/>
          <w:between w:val="nil"/>
        </w:pBdr>
        <w:rPr>
          <w:rFonts w:ascii="Times New Roman" w:eastAsia="Times New Roman" w:hAnsi="Times New Roman" w:cs="Times New Roman"/>
          <w:sz w:val="30"/>
          <w:szCs w:val="30"/>
        </w:rPr>
      </w:pPr>
    </w:p>
    <w:p w:rsidR="008B50AA" w:rsidRDefault="008B50AA">
      <w:pPr>
        <w:pBdr>
          <w:top w:val="nil"/>
          <w:left w:val="nil"/>
          <w:bottom w:val="nil"/>
          <w:right w:val="nil"/>
          <w:between w:val="nil"/>
        </w:pBdr>
        <w:rPr>
          <w:rFonts w:ascii="Times New Roman" w:eastAsia="Times New Roman" w:hAnsi="Times New Roman" w:cs="Times New Roman"/>
          <w:sz w:val="30"/>
          <w:szCs w:val="30"/>
        </w:rPr>
      </w:pPr>
    </w:p>
    <w:p w:rsidR="008B50AA" w:rsidRDefault="008B50AA">
      <w:pPr>
        <w:pBdr>
          <w:top w:val="nil"/>
          <w:left w:val="nil"/>
          <w:bottom w:val="nil"/>
          <w:right w:val="nil"/>
          <w:between w:val="nil"/>
        </w:pBdr>
        <w:rPr>
          <w:rFonts w:ascii="Times New Roman" w:eastAsia="Times New Roman" w:hAnsi="Times New Roman" w:cs="Times New Roman"/>
          <w:sz w:val="30"/>
          <w:szCs w:val="30"/>
        </w:rPr>
      </w:pPr>
    </w:p>
    <w:p w:rsidR="008B50AA" w:rsidRDefault="008B50AA">
      <w:pPr>
        <w:pBdr>
          <w:top w:val="nil"/>
          <w:left w:val="nil"/>
          <w:bottom w:val="nil"/>
          <w:right w:val="nil"/>
          <w:between w:val="nil"/>
        </w:pBdr>
        <w:rPr>
          <w:rFonts w:ascii="Times New Roman" w:eastAsia="Times New Roman" w:hAnsi="Times New Roman" w:cs="Times New Roman"/>
          <w:sz w:val="30"/>
          <w:szCs w:val="30"/>
        </w:rPr>
      </w:pPr>
    </w:p>
    <w:p w:rsidR="008B50AA" w:rsidRDefault="008B50AA">
      <w:pPr>
        <w:pBdr>
          <w:top w:val="nil"/>
          <w:left w:val="nil"/>
          <w:bottom w:val="nil"/>
          <w:right w:val="nil"/>
          <w:between w:val="nil"/>
        </w:pBdr>
        <w:rPr>
          <w:rFonts w:ascii="Times New Roman" w:eastAsia="Times New Roman" w:hAnsi="Times New Roman" w:cs="Times New Roman"/>
          <w:sz w:val="30"/>
          <w:szCs w:val="30"/>
        </w:rPr>
      </w:pP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Dokument vydal Výbor TJ Sokol Stalice dne 1.9.2018</w:t>
      </w:r>
    </w:p>
    <w:p w:rsidR="008B50AA" w:rsidRDefault="008B50AA">
      <w:pPr>
        <w:pBdr>
          <w:top w:val="nil"/>
          <w:left w:val="nil"/>
          <w:bottom w:val="nil"/>
          <w:right w:val="nil"/>
          <w:between w:val="nil"/>
        </w:pBdr>
        <w:rPr>
          <w:rFonts w:ascii="Times New Roman" w:eastAsia="Times New Roman" w:hAnsi="Times New Roman" w:cs="Times New Roman"/>
          <w:sz w:val="24"/>
          <w:szCs w:val="24"/>
        </w:rPr>
      </w:pPr>
    </w:p>
    <w:p w:rsidR="008B50AA" w:rsidRDefault="0078786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rsidR="008B50AA" w:rsidRDefault="00787869">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starosta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správce</w:t>
      </w:r>
    </w:p>
    <w:sectPr w:rsidR="008B50AA">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43" w:rsidRDefault="007F2343">
      <w:pPr>
        <w:spacing w:line="240" w:lineRule="auto"/>
      </w:pPr>
      <w:r>
        <w:separator/>
      </w:r>
    </w:p>
  </w:endnote>
  <w:endnote w:type="continuationSeparator" w:id="0">
    <w:p w:rsidR="007F2343" w:rsidRDefault="007F2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AA" w:rsidRDefault="00787869">
    <w:pPr>
      <w:jc w:val="right"/>
    </w:pPr>
    <w:r>
      <w:t xml:space="preserve">Strana </w:t>
    </w:r>
    <w:r>
      <w:fldChar w:fldCharType="begin"/>
    </w:r>
    <w:r>
      <w:instrText>PAGE</w:instrText>
    </w:r>
    <w:r>
      <w:fldChar w:fldCharType="separate"/>
    </w:r>
    <w:r w:rsidR="00A33ECA">
      <w:rPr>
        <w:noProof/>
      </w:rPr>
      <w:t>5</w:t>
    </w:r>
    <w:r>
      <w:fldChar w:fldCharType="end"/>
    </w:r>
    <w:r>
      <w:t>/</w:t>
    </w:r>
    <w:r>
      <w:fldChar w:fldCharType="begin"/>
    </w:r>
    <w:r>
      <w:instrText>NUMPAGES</w:instrText>
    </w:r>
    <w:r>
      <w:fldChar w:fldCharType="separate"/>
    </w:r>
    <w:r w:rsidR="00A33EC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AA" w:rsidRDefault="00787869">
    <w:pPr>
      <w:jc w:val="right"/>
    </w:pPr>
    <w:r>
      <w:t xml:space="preserve">Strana </w:t>
    </w:r>
    <w:r>
      <w:fldChar w:fldCharType="begin"/>
    </w:r>
    <w:r>
      <w:instrText>PAGE</w:instrText>
    </w:r>
    <w:r>
      <w:fldChar w:fldCharType="separate"/>
    </w:r>
    <w:r w:rsidR="00A33ECA">
      <w:rPr>
        <w:noProof/>
      </w:rPr>
      <w:t>1</w:t>
    </w:r>
    <w:r>
      <w:fldChar w:fldCharType="end"/>
    </w:r>
    <w:r>
      <w:t>/</w:t>
    </w:r>
    <w:r>
      <w:fldChar w:fldCharType="begin"/>
    </w:r>
    <w:r>
      <w:instrText>NUMPAGES</w:instrText>
    </w:r>
    <w:r>
      <w:fldChar w:fldCharType="separate"/>
    </w:r>
    <w:r w:rsidR="00A33E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43" w:rsidRDefault="007F2343">
      <w:pPr>
        <w:spacing w:line="240" w:lineRule="auto"/>
      </w:pPr>
      <w:r>
        <w:separator/>
      </w:r>
    </w:p>
  </w:footnote>
  <w:footnote w:type="continuationSeparator" w:id="0">
    <w:p w:rsidR="007F2343" w:rsidRDefault="007F23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AA" w:rsidRDefault="00787869">
    <w:pPr>
      <w:jc w:val="right"/>
    </w:pPr>
    <w:r>
      <w:t>Provozní řád Sokolovny TJ Sokol Satalice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AA" w:rsidRDefault="008B50A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25FED"/>
    <w:multiLevelType w:val="multilevel"/>
    <w:tmpl w:val="870C62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B9909EB"/>
    <w:multiLevelType w:val="multilevel"/>
    <w:tmpl w:val="72C8C0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B50AA"/>
    <w:rsid w:val="005E2296"/>
    <w:rsid w:val="00787869"/>
    <w:rsid w:val="007F2343"/>
    <w:rsid w:val="008B50AA"/>
    <w:rsid w:val="00A33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0"/>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Pr>
    <w:rPr>
      <w:rFonts w:ascii="Trebuchet MS" w:eastAsia="Trebuchet MS" w:hAnsi="Trebuchet MS" w:cs="Trebuchet MS"/>
      <w:sz w:val="42"/>
      <w:szCs w:val="42"/>
    </w:rPr>
  </w:style>
  <w:style w:type="paragraph" w:styleId="Podtitul">
    <w:name w:val="Subtitle"/>
    <w:basedOn w:val="Normln"/>
    <w:next w:val="Normln"/>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0"/>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Pr>
    <w:rPr>
      <w:rFonts w:ascii="Trebuchet MS" w:eastAsia="Trebuchet MS" w:hAnsi="Trebuchet MS" w:cs="Trebuchet MS"/>
      <w:sz w:val="42"/>
      <w:szCs w:val="42"/>
    </w:rPr>
  </w:style>
  <w:style w:type="paragraph" w:styleId="Podtitul">
    <w:name w:val="Subtitle"/>
    <w:basedOn w:val="Normln"/>
    <w:next w:val="Normln"/>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ol-satalic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dc:creator>
  <cp:lastModifiedBy>Jovanka</cp:lastModifiedBy>
  <cp:revision>2</cp:revision>
  <dcterms:created xsi:type="dcterms:W3CDTF">2018-10-11T11:21:00Z</dcterms:created>
  <dcterms:modified xsi:type="dcterms:W3CDTF">2018-10-11T11:21:00Z</dcterms:modified>
</cp:coreProperties>
</file>